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  <w:u w:val="single"/>
        </w:rPr>
      </w:pPr>
      <w:r w:rsidDel="00000000" w:rsidR="00000000" w:rsidRPr="00000000">
        <w:rPr>
          <w:b w:val="1"/>
          <w:sz w:val="72"/>
          <w:szCs w:val="72"/>
          <w:u w:val="single"/>
          <w:rtl w:val="0"/>
        </w:rPr>
        <w:t xml:space="preserve">Stray / Microchip Holds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1470"/>
        <w:gridCol w:w="1920"/>
        <w:gridCol w:w="1320"/>
        <w:gridCol w:w="1365"/>
        <w:gridCol w:w="2280"/>
        <w:gridCol w:w="1650"/>
        <w:tblGridChange w:id="0">
          <w:tblGrid>
            <w:gridCol w:w="1200"/>
            <w:gridCol w:w="1470"/>
            <w:gridCol w:w="1920"/>
            <w:gridCol w:w="1320"/>
            <w:gridCol w:w="1365"/>
            <w:gridCol w:w="2280"/>
            <w:gridCol w:w="165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Intaken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Animal ID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Type of Hold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 Hold Is Up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(at end of day)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County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Found</w:t>
            </w:r>
          </w:p>
        </w:tc>
      </w:tr>
      <w:tr>
        <w:trPr>
          <w:trHeight w:val="5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