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AC-</w:t>
      </w:r>
      <w:r w:rsidR="00C25C03">
        <w:rPr>
          <w:rFonts w:ascii="Arial" w:hAnsi="Arial" w:cs="Arial"/>
          <w:sz w:val="40"/>
        </w:rPr>
        <w:t>08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C25C03">
        <w:rPr>
          <w:rFonts w:ascii="Arial" w:hAnsi="Arial" w:cs="Arial"/>
          <w:sz w:val="40"/>
        </w:rPr>
        <w:t>ANIMAL INTAKE</w:t>
      </w:r>
      <w:r w:rsidR="008D2BAC">
        <w:rPr>
          <w:rFonts w:ascii="Arial" w:hAnsi="Arial" w:cs="Arial"/>
          <w:sz w:val="40"/>
        </w:rPr>
        <w:t xml:space="preserve"> (Out of State)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Pr="001C1017" w:rsidRDefault="00937F2E" w:rsidP="00405165">
      <w:pPr>
        <w:rPr>
          <w:rFonts w:ascii="Arial" w:hAnsi="Arial" w:cs="Arial"/>
          <w:sz w:val="20"/>
          <w:szCs w:val="20"/>
        </w:rPr>
      </w:pPr>
      <w:r w:rsidRPr="001C1017">
        <w:rPr>
          <w:rFonts w:ascii="Arial" w:hAnsi="Arial" w:cs="Arial"/>
          <w:sz w:val="20"/>
          <w:szCs w:val="20"/>
        </w:rPr>
        <w:t>T</w:t>
      </w:r>
      <w:r w:rsidR="00C25C03" w:rsidRPr="001C1017">
        <w:rPr>
          <w:rFonts w:ascii="Arial" w:hAnsi="Arial" w:cs="Arial"/>
          <w:sz w:val="20"/>
          <w:szCs w:val="20"/>
        </w:rPr>
        <w:t>o</w:t>
      </w:r>
      <w:r w:rsidR="00405165" w:rsidRPr="001C1017">
        <w:rPr>
          <w:rFonts w:ascii="Arial" w:hAnsi="Arial" w:cs="Arial"/>
          <w:sz w:val="20"/>
          <w:szCs w:val="20"/>
        </w:rPr>
        <w:t xml:space="preserve"> outline the process of </w:t>
      </w:r>
      <w:r w:rsidR="00C25C03" w:rsidRPr="001C1017">
        <w:rPr>
          <w:rFonts w:ascii="Arial" w:hAnsi="Arial" w:cs="Arial"/>
          <w:sz w:val="20"/>
          <w:szCs w:val="20"/>
        </w:rPr>
        <w:t xml:space="preserve">intaking an animal as an owner </w:t>
      </w:r>
      <w:r w:rsidR="004332AB" w:rsidRPr="001C1017">
        <w:rPr>
          <w:rFonts w:ascii="Arial" w:hAnsi="Arial" w:cs="Arial"/>
          <w:sz w:val="20"/>
          <w:szCs w:val="20"/>
        </w:rPr>
        <w:t>surrender, stray or in-state</w:t>
      </w:r>
      <w:r w:rsidR="00C25C03" w:rsidRPr="001C1017">
        <w:rPr>
          <w:rFonts w:ascii="Arial" w:hAnsi="Arial" w:cs="Arial"/>
          <w:sz w:val="20"/>
          <w:szCs w:val="20"/>
        </w:rPr>
        <w:t xml:space="preserve"> transfer from another shelter</w:t>
      </w:r>
      <w:r w:rsidR="008D2BAC" w:rsidRPr="001C1017">
        <w:rPr>
          <w:rFonts w:ascii="Arial" w:hAnsi="Arial" w:cs="Arial"/>
          <w:sz w:val="20"/>
          <w:szCs w:val="20"/>
        </w:rPr>
        <w:t xml:space="preserve">. </w:t>
      </w:r>
      <w:r w:rsidR="00AF7093" w:rsidRPr="001C1017">
        <w:rPr>
          <w:rFonts w:ascii="Arial" w:hAnsi="Arial" w:cs="Arial"/>
          <w:sz w:val="20"/>
          <w:szCs w:val="20"/>
        </w:rPr>
        <w:t xml:space="preserve">  Out of state intake generally takes place as a partnership with as multi animal transports.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Pr="001C1017" w:rsidRDefault="00C25C03" w:rsidP="00405165">
      <w:pPr>
        <w:rPr>
          <w:rFonts w:ascii="Arial" w:hAnsi="Arial" w:cs="Arial"/>
          <w:sz w:val="20"/>
        </w:rPr>
      </w:pPr>
      <w:r w:rsidRPr="001C1017">
        <w:rPr>
          <w:rFonts w:ascii="Arial" w:hAnsi="Arial" w:cs="Arial"/>
          <w:sz w:val="20"/>
        </w:rPr>
        <w:t xml:space="preserve">All animals </w:t>
      </w:r>
      <w:r w:rsidR="008D2BAC" w:rsidRPr="001C1017">
        <w:rPr>
          <w:rFonts w:ascii="Arial" w:hAnsi="Arial" w:cs="Arial"/>
          <w:sz w:val="20"/>
        </w:rPr>
        <w:t xml:space="preserve">arriving from out of state, via transport </w:t>
      </w:r>
      <w:r w:rsidRPr="001C1017">
        <w:rPr>
          <w:rFonts w:ascii="Arial" w:hAnsi="Arial" w:cs="Arial"/>
          <w:sz w:val="20"/>
        </w:rPr>
        <w:t>will receive appropriate care and be accurately recorded at the time of intake.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Pr="001C1017" w:rsidRDefault="00405165" w:rsidP="00937F2E">
      <w:pPr>
        <w:ind w:left="360" w:hanging="360"/>
        <w:rPr>
          <w:rFonts w:ascii="Arial" w:hAnsi="Arial" w:cs="Arial"/>
          <w:sz w:val="20"/>
        </w:rPr>
      </w:pPr>
      <w:r w:rsidRPr="001C1017">
        <w:rPr>
          <w:rFonts w:ascii="Arial" w:hAnsi="Arial" w:cs="Arial"/>
          <w:sz w:val="20"/>
        </w:rPr>
        <w:t>•</w:t>
      </w:r>
      <w:r w:rsidRPr="001C1017">
        <w:rPr>
          <w:rFonts w:ascii="Arial" w:hAnsi="Arial" w:cs="Arial"/>
          <w:sz w:val="20"/>
        </w:rPr>
        <w:tab/>
        <w:t>Animal Care Staff</w:t>
      </w:r>
    </w:p>
    <w:p w:rsidR="00405165" w:rsidRPr="001C1017" w:rsidRDefault="00BF1797" w:rsidP="00937F2E">
      <w:pPr>
        <w:ind w:left="360" w:hanging="360"/>
        <w:rPr>
          <w:rFonts w:ascii="Arial" w:hAnsi="Arial" w:cs="Arial"/>
          <w:sz w:val="20"/>
        </w:rPr>
      </w:pPr>
      <w:r w:rsidRPr="001C1017">
        <w:rPr>
          <w:rFonts w:ascii="Arial" w:hAnsi="Arial" w:cs="Arial"/>
          <w:sz w:val="20"/>
        </w:rPr>
        <w:t>•</w:t>
      </w:r>
      <w:r w:rsidR="00C727C1" w:rsidRPr="001C1017">
        <w:rPr>
          <w:rFonts w:ascii="Arial" w:hAnsi="Arial" w:cs="Arial"/>
          <w:sz w:val="20"/>
        </w:rPr>
        <w:tab/>
        <w:t>Customer Service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B7F57" w:rsidRPr="00823E05" w:rsidRDefault="008D2BAC" w:rsidP="00BF1797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4B7F57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4B7F57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Pr="004E67B7" w:rsidRDefault="00405165" w:rsidP="00405165">
      <w:pPr>
        <w:rPr>
          <w:rFonts w:ascii="Arial" w:hAnsi="Arial" w:cs="Arial"/>
          <w:sz w:val="20"/>
        </w:rPr>
      </w:pPr>
      <w:r w:rsidRPr="004E67B7">
        <w:rPr>
          <w:rFonts w:ascii="Arial" w:hAnsi="Arial" w:cs="Arial"/>
          <w:sz w:val="20"/>
        </w:rPr>
        <w:t>Director of Animal Care – is responsible for making sure this process</w:t>
      </w:r>
      <w:r w:rsidR="002916B5">
        <w:rPr>
          <w:rFonts w:ascii="Arial" w:hAnsi="Arial" w:cs="Arial"/>
          <w:sz w:val="20"/>
        </w:rPr>
        <w:t xml:space="preserve"> is followed.</w:t>
      </w:r>
      <w:bookmarkStart w:id="0" w:name="_GoBack"/>
      <w:bookmarkEnd w:id="0"/>
      <w:r w:rsidRPr="004E67B7">
        <w:rPr>
          <w:rFonts w:ascii="Arial" w:hAnsi="Arial" w:cs="Arial"/>
          <w:sz w:val="20"/>
        </w:rPr>
        <w:t xml:space="preserve"> </w:t>
      </w:r>
    </w:p>
    <w:p w:rsidR="00405165" w:rsidRDefault="00405165" w:rsidP="00405165"/>
    <w:p w:rsidR="00405165" w:rsidRPr="00A62F38" w:rsidRDefault="00405165" w:rsidP="00937F2E">
      <w:pPr>
        <w:spacing w:after="120"/>
        <w:rPr>
          <w:rFonts w:ascii="Cambria" w:hAnsi="Cambria"/>
          <w:b/>
          <w:color w:val="FF0000"/>
          <w:u w:val="single"/>
        </w:rPr>
      </w:pPr>
      <w:r w:rsidRPr="00937F2E">
        <w:rPr>
          <w:rFonts w:ascii="Cambria" w:hAnsi="Cambria"/>
          <w:b/>
        </w:rPr>
        <w:t>Procedures</w:t>
      </w:r>
      <w:r w:rsidR="00A62F38">
        <w:rPr>
          <w:rFonts w:ascii="Cambria" w:hAnsi="Cambria"/>
          <w:b/>
        </w:rPr>
        <w:t xml:space="preserve">  </w:t>
      </w:r>
    </w:p>
    <w:p w:rsidR="00C25C03" w:rsidRPr="00CB253C" w:rsidRDefault="00405165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t>1.</w:t>
      </w:r>
      <w:r>
        <w:tab/>
      </w:r>
      <w:r w:rsidR="00FE0CFB">
        <w:rPr>
          <w:rFonts w:ascii="Arial" w:eastAsia="Times New Roman" w:hAnsi="Arial" w:cs="Arial"/>
          <w:sz w:val="20"/>
          <w:szCs w:val="20"/>
        </w:rPr>
        <w:t xml:space="preserve">Dogs and cats </w:t>
      </w:r>
      <w:r w:rsidR="00C25C03" w:rsidRPr="00CB253C">
        <w:rPr>
          <w:rFonts w:ascii="Arial" w:eastAsia="Times New Roman" w:hAnsi="Arial" w:cs="Arial"/>
          <w:sz w:val="20"/>
          <w:szCs w:val="20"/>
        </w:rPr>
        <w:t>will be weighed on intake to assist in tracking weight gain/loss.</w:t>
      </w:r>
    </w:p>
    <w:p w:rsidR="00C25C03" w:rsidRDefault="00C25C03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CB253C">
        <w:rPr>
          <w:rFonts w:ascii="Arial" w:eastAsia="Times New Roman" w:hAnsi="Arial" w:cs="Arial"/>
          <w:sz w:val="20"/>
          <w:szCs w:val="20"/>
        </w:rPr>
        <w:t>2.</w:t>
      </w:r>
      <w:r w:rsidRPr="00CB253C">
        <w:rPr>
          <w:rFonts w:ascii="Arial" w:eastAsia="Times New Roman" w:hAnsi="Arial" w:cs="Arial"/>
          <w:sz w:val="20"/>
          <w:szCs w:val="20"/>
        </w:rPr>
        <w:tab/>
      </w:r>
      <w:r w:rsidR="00AF7093">
        <w:rPr>
          <w:rFonts w:ascii="Arial" w:eastAsia="Times New Roman" w:hAnsi="Arial" w:cs="Arial"/>
          <w:sz w:val="20"/>
          <w:szCs w:val="20"/>
        </w:rPr>
        <w:t>Each animal will receive vaccinations, heartworm and flea prevention if due at the time of intake.</w:t>
      </w:r>
    </w:p>
    <w:p w:rsidR="00AF7093" w:rsidRPr="00CB253C" w:rsidRDefault="00AF7093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  <w:t>Puppies and kittens will be microchipped.</w:t>
      </w:r>
    </w:p>
    <w:p w:rsidR="00C25C03" w:rsidRPr="00CB253C" w:rsidRDefault="00BF1797" w:rsidP="00AF7093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>D</w:t>
      </w:r>
      <w:r w:rsidR="00C25C03" w:rsidRPr="00CB253C">
        <w:rPr>
          <w:rFonts w:ascii="Arial" w:eastAsia="Times New Roman" w:hAnsi="Arial" w:cs="Arial"/>
          <w:sz w:val="20"/>
          <w:szCs w:val="20"/>
        </w:rPr>
        <w:t>ogs and cats will receive age appropriate vaccines on intake. See canine and feline vaccine SOPs for further information on ages to administer vaccines.</w:t>
      </w:r>
      <w:r w:rsidR="00AF7093">
        <w:rPr>
          <w:rFonts w:ascii="Arial" w:eastAsia="Times New Roman" w:hAnsi="Arial" w:cs="Arial"/>
          <w:sz w:val="20"/>
          <w:szCs w:val="20"/>
        </w:rPr>
        <w:t xml:space="preserve">  </w:t>
      </w:r>
      <w:r w:rsidR="00C25C03" w:rsidRPr="00CB253C">
        <w:rPr>
          <w:rFonts w:ascii="Arial" w:eastAsia="Times New Roman" w:hAnsi="Arial" w:cs="Arial"/>
          <w:sz w:val="20"/>
          <w:szCs w:val="20"/>
        </w:rPr>
        <w:t xml:space="preserve">If </w:t>
      </w:r>
      <w:r w:rsidR="00AF7093">
        <w:rPr>
          <w:rFonts w:ascii="Arial" w:eastAsia="Times New Roman" w:hAnsi="Arial" w:cs="Arial"/>
          <w:sz w:val="20"/>
          <w:szCs w:val="20"/>
        </w:rPr>
        <w:t xml:space="preserve">it cannot be determined </w:t>
      </w:r>
      <w:r w:rsidR="00C25C03" w:rsidRPr="00CB253C">
        <w:rPr>
          <w:rFonts w:ascii="Arial" w:eastAsia="Times New Roman" w:hAnsi="Arial" w:cs="Arial"/>
          <w:sz w:val="20"/>
          <w:szCs w:val="20"/>
        </w:rPr>
        <w:t xml:space="preserve">if an animal is up-to-date on vaccines and </w:t>
      </w:r>
      <w:r w:rsidR="00AF7093">
        <w:rPr>
          <w:rFonts w:ascii="Arial" w:eastAsia="Times New Roman" w:hAnsi="Arial" w:cs="Arial"/>
          <w:sz w:val="20"/>
          <w:szCs w:val="20"/>
        </w:rPr>
        <w:t>contact cannot be made to the</w:t>
      </w:r>
      <w:r w:rsidR="00C25C03" w:rsidRPr="00CB253C">
        <w:rPr>
          <w:rFonts w:ascii="Arial" w:eastAsia="Times New Roman" w:hAnsi="Arial" w:cs="Arial"/>
          <w:sz w:val="20"/>
          <w:szCs w:val="20"/>
        </w:rPr>
        <w:t xml:space="preserve"> clinic at the time </w:t>
      </w:r>
      <w:r w:rsidR="00ED64AC">
        <w:rPr>
          <w:rFonts w:ascii="Arial" w:eastAsia="Times New Roman" w:hAnsi="Arial" w:cs="Arial"/>
          <w:sz w:val="20"/>
          <w:szCs w:val="20"/>
        </w:rPr>
        <w:t>of intake</w:t>
      </w:r>
      <w:r w:rsidR="00C25C03" w:rsidRPr="00CB253C">
        <w:rPr>
          <w:rFonts w:ascii="Arial" w:eastAsia="Times New Roman" w:hAnsi="Arial" w:cs="Arial"/>
          <w:sz w:val="20"/>
          <w:szCs w:val="20"/>
        </w:rPr>
        <w:t xml:space="preserve">, assume that they need vaccines and proceed accordingly. </w:t>
      </w:r>
    </w:p>
    <w:p w:rsidR="00C25C03" w:rsidRPr="00CB253C" w:rsidRDefault="00C25C03" w:rsidP="00AF7093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CB253C">
        <w:rPr>
          <w:rFonts w:ascii="Arial" w:eastAsia="Times New Roman" w:hAnsi="Arial" w:cs="Arial"/>
          <w:sz w:val="20"/>
          <w:szCs w:val="20"/>
        </w:rPr>
        <w:t>5.</w:t>
      </w:r>
      <w:r w:rsidRPr="00CB253C">
        <w:rPr>
          <w:rFonts w:ascii="Arial" w:eastAsia="Times New Roman" w:hAnsi="Arial" w:cs="Arial"/>
          <w:sz w:val="20"/>
          <w:szCs w:val="20"/>
        </w:rPr>
        <w:tab/>
      </w:r>
      <w:r w:rsidR="00AF7093">
        <w:rPr>
          <w:rFonts w:ascii="Arial" w:eastAsia="Times New Roman" w:hAnsi="Arial" w:cs="Arial"/>
          <w:sz w:val="20"/>
          <w:szCs w:val="20"/>
        </w:rPr>
        <w:t>Intake staff will note medical or behavioral conditions that warrant further investigation</w:t>
      </w:r>
    </w:p>
    <w:p w:rsidR="00C25C03" w:rsidRPr="00CB253C" w:rsidRDefault="00C25C03" w:rsidP="00F24276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CB253C">
        <w:rPr>
          <w:rFonts w:ascii="Arial" w:eastAsia="Times New Roman" w:hAnsi="Arial" w:cs="Arial"/>
          <w:sz w:val="20"/>
          <w:szCs w:val="20"/>
        </w:rPr>
        <w:t>7.</w:t>
      </w:r>
      <w:r w:rsidRPr="00CB253C">
        <w:rPr>
          <w:rFonts w:ascii="Arial" w:eastAsia="Times New Roman" w:hAnsi="Arial" w:cs="Arial"/>
          <w:sz w:val="20"/>
          <w:szCs w:val="20"/>
        </w:rPr>
        <w:tab/>
        <w:t xml:space="preserve">If unable to provide above treatments to an animal, indicate on sick list for veterinary staff to </w:t>
      </w:r>
      <w:r w:rsidR="00ED64AC">
        <w:rPr>
          <w:rFonts w:ascii="Arial" w:eastAsia="Times New Roman" w:hAnsi="Arial" w:cs="Arial"/>
          <w:sz w:val="20"/>
          <w:szCs w:val="20"/>
        </w:rPr>
        <w:t>address</w:t>
      </w:r>
      <w:r w:rsidRPr="00CB253C">
        <w:rPr>
          <w:rFonts w:ascii="Arial" w:eastAsia="Times New Roman" w:hAnsi="Arial" w:cs="Arial"/>
          <w:sz w:val="20"/>
          <w:szCs w:val="20"/>
        </w:rPr>
        <w:t>.</w:t>
      </w:r>
      <w:r w:rsidR="00206DD2">
        <w:rPr>
          <w:rFonts w:ascii="Arial" w:eastAsia="Times New Roman" w:hAnsi="Arial" w:cs="Arial"/>
          <w:sz w:val="20"/>
          <w:szCs w:val="20"/>
        </w:rPr>
        <w:t xml:space="preserve">  If unable to touch, indicate as such on the kennel card.</w:t>
      </w:r>
    </w:p>
    <w:p w:rsidR="00C25C03" w:rsidRPr="00CB253C" w:rsidRDefault="00F24276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C25C03" w:rsidRPr="00CB253C">
        <w:rPr>
          <w:rFonts w:ascii="Arial" w:eastAsia="Times New Roman" w:hAnsi="Arial" w:cs="Arial"/>
          <w:sz w:val="20"/>
          <w:szCs w:val="20"/>
        </w:rPr>
        <w:t>.</w:t>
      </w:r>
      <w:r w:rsidR="00C25C03" w:rsidRPr="00CB253C">
        <w:rPr>
          <w:rFonts w:ascii="Arial" w:eastAsia="Times New Roman" w:hAnsi="Arial" w:cs="Arial"/>
          <w:sz w:val="20"/>
          <w:szCs w:val="20"/>
        </w:rPr>
        <w:tab/>
      </w:r>
      <w:r w:rsidR="00ED64AC">
        <w:rPr>
          <w:rFonts w:ascii="Arial" w:eastAsia="Times New Roman" w:hAnsi="Arial" w:cs="Arial"/>
          <w:sz w:val="20"/>
          <w:szCs w:val="20"/>
        </w:rPr>
        <w:t>Verify</w:t>
      </w:r>
      <w:r w:rsidR="00C25C03" w:rsidRPr="00CB253C">
        <w:rPr>
          <w:rFonts w:ascii="Arial" w:eastAsia="Times New Roman" w:hAnsi="Arial" w:cs="Arial"/>
          <w:sz w:val="20"/>
          <w:szCs w:val="20"/>
        </w:rPr>
        <w:t xml:space="preserve"> all information about the animal </w:t>
      </w:r>
      <w:r w:rsidR="00ED64AC">
        <w:rPr>
          <w:rFonts w:ascii="Arial" w:eastAsia="Times New Roman" w:hAnsi="Arial" w:cs="Arial"/>
          <w:sz w:val="20"/>
          <w:szCs w:val="20"/>
        </w:rPr>
        <w:t xml:space="preserve">is accurate </w:t>
      </w:r>
      <w:r w:rsidR="00C25C03" w:rsidRPr="00CB253C">
        <w:rPr>
          <w:rFonts w:ascii="Arial" w:eastAsia="Times New Roman" w:hAnsi="Arial" w:cs="Arial"/>
          <w:sz w:val="20"/>
          <w:szCs w:val="20"/>
        </w:rPr>
        <w:t>in</w:t>
      </w:r>
      <w:r w:rsidR="00ED64AC">
        <w:rPr>
          <w:rFonts w:ascii="Arial" w:eastAsia="Times New Roman" w:hAnsi="Arial" w:cs="Arial"/>
          <w:sz w:val="20"/>
          <w:szCs w:val="20"/>
        </w:rPr>
        <w:t xml:space="preserve"> </w:t>
      </w:r>
      <w:r w:rsidR="008D2BAC">
        <w:rPr>
          <w:rFonts w:ascii="Arial" w:eastAsia="Times New Roman" w:hAnsi="Arial" w:cs="Arial"/>
          <w:sz w:val="20"/>
          <w:szCs w:val="20"/>
        </w:rPr>
        <w:t xml:space="preserve">ShelterLuv </w:t>
      </w:r>
      <w:r w:rsidR="00ED64AC">
        <w:rPr>
          <w:rFonts w:ascii="Arial" w:eastAsia="Times New Roman" w:hAnsi="Arial" w:cs="Arial"/>
          <w:sz w:val="20"/>
          <w:szCs w:val="20"/>
        </w:rPr>
        <w:t>and on the kennel card, including</w:t>
      </w:r>
      <w:r w:rsidR="00C25C03" w:rsidRPr="00CB253C">
        <w:rPr>
          <w:rFonts w:ascii="Arial" w:eastAsia="Times New Roman" w:hAnsi="Arial" w:cs="Arial"/>
          <w:sz w:val="20"/>
          <w:szCs w:val="20"/>
        </w:rPr>
        <w:t xml:space="preserve"> breed, color, age, location. </w:t>
      </w:r>
    </w:p>
    <w:p w:rsidR="00C25C03" w:rsidRDefault="00F24276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C25C03" w:rsidRPr="00CB253C">
        <w:rPr>
          <w:rFonts w:ascii="Arial" w:eastAsia="Times New Roman" w:hAnsi="Arial" w:cs="Arial"/>
          <w:sz w:val="20"/>
          <w:szCs w:val="20"/>
        </w:rPr>
        <w:t>.</w:t>
      </w:r>
      <w:r w:rsidR="00C25C03" w:rsidRPr="00CB253C">
        <w:rPr>
          <w:rFonts w:ascii="Arial" w:eastAsia="Times New Roman" w:hAnsi="Arial" w:cs="Arial"/>
          <w:sz w:val="20"/>
          <w:szCs w:val="20"/>
        </w:rPr>
        <w:tab/>
        <w:t xml:space="preserve">Clean and disinfect scale and exam table between animals from different households.  Wash hands with soap and water </w:t>
      </w:r>
      <w:r>
        <w:rPr>
          <w:rFonts w:ascii="Arial" w:eastAsia="Times New Roman" w:hAnsi="Arial" w:cs="Arial"/>
          <w:sz w:val="20"/>
          <w:szCs w:val="20"/>
        </w:rPr>
        <w:t xml:space="preserve">or use hand sanitizer </w:t>
      </w:r>
      <w:r w:rsidR="00C25C03" w:rsidRPr="00CB253C">
        <w:rPr>
          <w:rFonts w:ascii="Arial" w:eastAsia="Times New Roman" w:hAnsi="Arial" w:cs="Arial"/>
          <w:sz w:val="20"/>
          <w:szCs w:val="20"/>
        </w:rPr>
        <w:t xml:space="preserve">between handling animals from different households. </w:t>
      </w:r>
    </w:p>
    <w:p w:rsidR="00860FBB" w:rsidRDefault="00F24276" w:rsidP="00860FBB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C25C03" w:rsidRPr="00CB253C">
        <w:rPr>
          <w:rFonts w:ascii="Arial" w:eastAsia="Times New Roman" w:hAnsi="Arial" w:cs="Arial"/>
          <w:sz w:val="20"/>
          <w:szCs w:val="20"/>
        </w:rPr>
        <w:t>.</w:t>
      </w:r>
      <w:r w:rsidR="00C25C03" w:rsidRPr="00CB253C">
        <w:rPr>
          <w:rFonts w:ascii="Arial" w:eastAsia="Times New Roman" w:hAnsi="Arial" w:cs="Arial"/>
          <w:sz w:val="20"/>
          <w:szCs w:val="20"/>
        </w:rPr>
        <w:tab/>
        <w:t>Inform behavior or vet staff of any animals requiring additional attention.</w:t>
      </w:r>
    </w:p>
    <w:p w:rsidR="00860FBB" w:rsidRPr="00860FBB" w:rsidRDefault="00860FBB" w:rsidP="00860FBB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11. Intake staff will scan and upload all paperwork (vet records, etc.) into ShelterLuv at the time of intake.</w:t>
      </w:r>
    </w:p>
    <w:p w:rsidR="00405165" w:rsidRDefault="00405165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Pr="001C1017" w:rsidRDefault="00BF1797" w:rsidP="001C10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C1017">
        <w:rPr>
          <w:rFonts w:ascii="Arial" w:hAnsi="Arial" w:cs="Arial"/>
          <w:sz w:val="20"/>
          <w:szCs w:val="20"/>
        </w:rPr>
        <w:t>Kennel Card</w:t>
      </w:r>
    </w:p>
    <w:p w:rsidR="00BF1797" w:rsidRPr="001C1017" w:rsidRDefault="00BF1797" w:rsidP="001C10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C1017">
        <w:rPr>
          <w:rFonts w:ascii="Arial" w:hAnsi="Arial" w:cs="Arial"/>
          <w:sz w:val="20"/>
          <w:szCs w:val="20"/>
        </w:rPr>
        <w:lastRenderedPageBreak/>
        <w:t>SOP AC-03 Vaccines – Dog</w:t>
      </w:r>
    </w:p>
    <w:p w:rsidR="00BF1797" w:rsidRPr="00D76488" w:rsidRDefault="00BF1797" w:rsidP="001C10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6488">
        <w:rPr>
          <w:rFonts w:ascii="Arial" w:hAnsi="Arial" w:cs="Arial"/>
          <w:sz w:val="20"/>
          <w:szCs w:val="20"/>
        </w:rPr>
        <w:t xml:space="preserve">SOP AC-04 Vaccines </w:t>
      </w:r>
      <w:r w:rsidR="00F24276" w:rsidRPr="00D76488">
        <w:rPr>
          <w:rFonts w:ascii="Arial" w:hAnsi="Arial" w:cs="Arial"/>
          <w:sz w:val="20"/>
          <w:szCs w:val="20"/>
        </w:rPr>
        <w:t>–</w:t>
      </w:r>
      <w:r w:rsidRPr="00D76488">
        <w:rPr>
          <w:rFonts w:ascii="Arial" w:hAnsi="Arial" w:cs="Arial"/>
          <w:sz w:val="20"/>
          <w:szCs w:val="20"/>
        </w:rPr>
        <w:t xml:space="preserve"> Cat</w:t>
      </w:r>
    </w:p>
    <w:p w:rsidR="00F24276" w:rsidRPr="00D76488" w:rsidRDefault="00F24276" w:rsidP="001C10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6488">
        <w:rPr>
          <w:rFonts w:ascii="Arial" w:hAnsi="Arial" w:cs="Arial"/>
          <w:sz w:val="20"/>
          <w:szCs w:val="20"/>
        </w:rPr>
        <w:t xml:space="preserve">MDARD (Michigan Department of Agriculture &amp; Rural </w:t>
      </w:r>
      <w:proofErr w:type="gramStart"/>
      <w:r w:rsidRPr="00D76488">
        <w:rPr>
          <w:rFonts w:ascii="Arial" w:hAnsi="Arial" w:cs="Arial"/>
          <w:sz w:val="20"/>
          <w:szCs w:val="20"/>
        </w:rPr>
        <w:t>Development)  document</w:t>
      </w:r>
      <w:proofErr w:type="gramEnd"/>
      <w:r w:rsidRPr="00D76488">
        <w:rPr>
          <w:rFonts w:ascii="Arial" w:hAnsi="Arial" w:cs="Arial"/>
          <w:sz w:val="20"/>
          <w:szCs w:val="20"/>
        </w:rPr>
        <w:t xml:space="preserve"> regarding the interstate transport of dogs - Attached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D76488" w:rsidP="00405165">
      <w:pPr>
        <w:rPr>
          <w:rFonts w:ascii="Arial" w:hAnsi="Arial" w:cs="Arial"/>
          <w:sz w:val="20"/>
        </w:rPr>
      </w:pPr>
      <w:r w:rsidRPr="001C1017">
        <w:rPr>
          <w:rFonts w:ascii="Arial" w:hAnsi="Arial" w:cs="Arial"/>
          <w:sz w:val="20"/>
        </w:rPr>
        <w:t xml:space="preserve">V1 - </w:t>
      </w:r>
      <w:r w:rsidR="00405165" w:rsidRPr="001C1017">
        <w:rPr>
          <w:rFonts w:ascii="Arial" w:hAnsi="Arial" w:cs="Arial"/>
          <w:sz w:val="20"/>
        </w:rPr>
        <w:t xml:space="preserve">Created </w:t>
      </w:r>
      <w:r w:rsidR="00F24276" w:rsidRPr="001C1017">
        <w:rPr>
          <w:rFonts w:ascii="Arial" w:hAnsi="Arial" w:cs="Arial"/>
          <w:sz w:val="20"/>
        </w:rPr>
        <w:t>12</w:t>
      </w:r>
      <w:r w:rsidR="00BA0444" w:rsidRPr="001C1017">
        <w:rPr>
          <w:rFonts w:ascii="Arial" w:hAnsi="Arial" w:cs="Arial"/>
          <w:sz w:val="20"/>
        </w:rPr>
        <w:t>/2</w:t>
      </w:r>
      <w:r w:rsidR="00F24276" w:rsidRPr="001C1017">
        <w:rPr>
          <w:rFonts w:ascii="Arial" w:hAnsi="Arial" w:cs="Arial"/>
          <w:sz w:val="20"/>
        </w:rPr>
        <w:t>1</w:t>
      </w:r>
      <w:r w:rsidRPr="001C1017">
        <w:rPr>
          <w:rFonts w:ascii="Arial" w:hAnsi="Arial" w:cs="Arial"/>
          <w:sz w:val="20"/>
        </w:rPr>
        <w:t>/18</w:t>
      </w:r>
    </w:p>
    <w:p w:rsidR="004E67B7" w:rsidRPr="001C1017" w:rsidRDefault="004E67B7" w:rsidP="004051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V2 – Revised 4/27/21</w:t>
      </w:r>
    </w:p>
    <w:p w:rsidR="00F24276" w:rsidRDefault="00F24276"/>
    <w:p w:rsidR="00F24276" w:rsidRDefault="00F24276"/>
    <w:p w:rsidR="00F24276" w:rsidRDefault="00F24276">
      <w:r>
        <w:rPr>
          <w:noProof/>
        </w:rPr>
        <w:drawing>
          <wp:inline distT="0" distB="0" distL="0" distR="0" wp14:anchorId="3C063E1E" wp14:editId="2604BC81">
            <wp:extent cx="5943600" cy="4838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1B" w:rsidRDefault="00F50B1B" w:rsidP="00405165">
      <w:r>
        <w:separator/>
      </w:r>
    </w:p>
  </w:endnote>
  <w:endnote w:type="continuationSeparator" w:id="0">
    <w:p w:rsidR="00F50B1B" w:rsidRDefault="00F50B1B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1E" w:rsidRDefault="00902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EE0AA5">
    <w:pPr>
      <w:pStyle w:val="Footer"/>
      <w:rPr>
        <w:rFonts w:cstheme="minorHAnsi"/>
        <w:b/>
        <w:sz w:val="20"/>
      </w:rPr>
    </w:pPr>
    <w:r w:rsidRPr="00D76488">
      <w:rPr>
        <w:rFonts w:cstheme="minorHAnsi"/>
        <w:b/>
        <w:sz w:val="20"/>
      </w:rPr>
      <w:t>Version</w:t>
    </w:r>
    <w:r w:rsidR="00937F2E" w:rsidRPr="00D76488">
      <w:rPr>
        <w:rFonts w:cstheme="minorHAnsi"/>
        <w:b/>
        <w:sz w:val="20"/>
      </w:rPr>
      <w:t xml:space="preserve"> # </w:t>
    </w:r>
    <w:r w:rsidR="00902A1E">
      <w:rPr>
        <w:rFonts w:cstheme="minorHAnsi"/>
        <w:b/>
        <w:sz w:val="20"/>
      </w:rPr>
      <w:t>2</w:t>
    </w:r>
    <w:r w:rsidR="00405165" w:rsidRPr="00D76488">
      <w:rPr>
        <w:rFonts w:cstheme="minorHAnsi"/>
        <w:b/>
        <w:sz w:val="20"/>
      </w:rPr>
      <w:ptab w:relativeTo="margin" w:alignment="center" w:leader="none"/>
    </w:r>
    <w:r w:rsidR="00D76488" w:rsidRPr="00D76488">
      <w:rPr>
        <w:rFonts w:cstheme="minorHAnsi"/>
        <w:b/>
        <w:sz w:val="20"/>
      </w:rPr>
      <w:fldChar w:fldCharType="begin"/>
    </w:r>
    <w:r w:rsidR="00D76488" w:rsidRPr="00D76488">
      <w:rPr>
        <w:rFonts w:cstheme="minorHAnsi"/>
        <w:b/>
        <w:sz w:val="20"/>
      </w:rPr>
      <w:instrText xml:space="preserve"> PAGE   \* MERGEFORMAT </w:instrText>
    </w:r>
    <w:r w:rsidR="00D76488" w:rsidRPr="00D76488">
      <w:rPr>
        <w:rFonts w:cstheme="minorHAnsi"/>
        <w:b/>
        <w:sz w:val="20"/>
      </w:rPr>
      <w:fldChar w:fldCharType="separate"/>
    </w:r>
    <w:r w:rsidR="001C1017">
      <w:rPr>
        <w:rFonts w:cstheme="minorHAnsi"/>
        <w:b/>
        <w:noProof/>
        <w:sz w:val="20"/>
      </w:rPr>
      <w:t>3</w:t>
    </w:r>
    <w:r w:rsidR="00D76488" w:rsidRPr="00D76488">
      <w:rPr>
        <w:rFonts w:cstheme="minorHAnsi"/>
        <w:b/>
        <w:noProof/>
        <w:sz w:val="20"/>
      </w:rPr>
      <w:fldChar w:fldCharType="end"/>
    </w:r>
    <w:r w:rsidR="00405165" w:rsidRPr="00D76488">
      <w:rPr>
        <w:rFonts w:cstheme="minorHAnsi"/>
        <w:b/>
        <w:sz w:val="20"/>
      </w:rPr>
      <w:ptab w:relativeTo="margin" w:alignment="right" w:leader="none"/>
    </w:r>
    <w:r w:rsidR="00937F2E" w:rsidRPr="00D76488">
      <w:rPr>
        <w:rFonts w:cstheme="minorHAnsi"/>
        <w:b/>
        <w:sz w:val="20"/>
      </w:rPr>
      <w:t xml:space="preserve">Updated By: </w:t>
    </w:r>
    <w:r w:rsidR="00C727C1" w:rsidRPr="00D76488">
      <w:rPr>
        <w:rFonts w:cstheme="minorHAnsi"/>
        <w:b/>
        <w:sz w:val="20"/>
      </w:rPr>
      <w:t>J Townsend</w:t>
    </w:r>
  </w:p>
  <w:p w:rsidR="00D76488" w:rsidRPr="00D76488" w:rsidRDefault="00D76488" w:rsidP="00D76488">
    <w:pPr>
      <w:pStyle w:val="Footer"/>
      <w:jc w:val="center"/>
      <w:rPr>
        <w:rFonts w:cstheme="minorHAnsi"/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1E" w:rsidRDefault="0090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1B" w:rsidRDefault="00F50B1B" w:rsidP="00405165">
      <w:r>
        <w:separator/>
      </w:r>
    </w:p>
  </w:footnote>
  <w:footnote w:type="continuationSeparator" w:id="0">
    <w:p w:rsidR="00F50B1B" w:rsidRDefault="00F50B1B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1E" w:rsidRDefault="00902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1E" w:rsidRDefault="00902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10F"/>
    <w:multiLevelType w:val="hybridMultilevel"/>
    <w:tmpl w:val="2DA2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406"/>
    <w:multiLevelType w:val="hybridMultilevel"/>
    <w:tmpl w:val="8DA6816C"/>
    <w:lvl w:ilvl="0" w:tplc="97E495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13E8B"/>
    <w:multiLevelType w:val="hybridMultilevel"/>
    <w:tmpl w:val="2A4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0D5A"/>
    <w:multiLevelType w:val="hybridMultilevel"/>
    <w:tmpl w:val="ECB0A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1A06FA"/>
    <w:rsid w:val="001C1017"/>
    <w:rsid w:val="00206DD2"/>
    <w:rsid w:val="002916B5"/>
    <w:rsid w:val="00297A66"/>
    <w:rsid w:val="002C2A51"/>
    <w:rsid w:val="003D22CB"/>
    <w:rsid w:val="00405165"/>
    <w:rsid w:val="004332AB"/>
    <w:rsid w:val="00464808"/>
    <w:rsid w:val="00475671"/>
    <w:rsid w:val="004B7F57"/>
    <w:rsid w:val="004E67B7"/>
    <w:rsid w:val="004F704E"/>
    <w:rsid w:val="005164C7"/>
    <w:rsid w:val="00590F9A"/>
    <w:rsid w:val="00676475"/>
    <w:rsid w:val="0069779E"/>
    <w:rsid w:val="006A50AE"/>
    <w:rsid w:val="006F1036"/>
    <w:rsid w:val="007A0E2C"/>
    <w:rsid w:val="007A7C0D"/>
    <w:rsid w:val="00824CEE"/>
    <w:rsid w:val="00860FBB"/>
    <w:rsid w:val="008D2BAC"/>
    <w:rsid w:val="00902A1E"/>
    <w:rsid w:val="0091072C"/>
    <w:rsid w:val="00937F2E"/>
    <w:rsid w:val="00A02F1A"/>
    <w:rsid w:val="00A07DCC"/>
    <w:rsid w:val="00A62F38"/>
    <w:rsid w:val="00A700D3"/>
    <w:rsid w:val="00AF7093"/>
    <w:rsid w:val="00BA0444"/>
    <w:rsid w:val="00BE5B6D"/>
    <w:rsid w:val="00BF0778"/>
    <w:rsid w:val="00BF1797"/>
    <w:rsid w:val="00C0556F"/>
    <w:rsid w:val="00C25C03"/>
    <w:rsid w:val="00C727C1"/>
    <w:rsid w:val="00D76488"/>
    <w:rsid w:val="00E170DD"/>
    <w:rsid w:val="00E603A2"/>
    <w:rsid w:val="00EC17C5"/>
    <w:rsid w:val="00ED64AC"/>
    <w:rsid w:val="00EE0AA5"/>
    <w:rsid w:val="00F03113"/>
    <w:rsid w:val="00F24276"/>
    <w:rsid w:val="00F50B1B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7019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BF1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2575-2F6D-4849-A8C5-775D754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28</cp:revision>
  <cp:lastPrinted>2018-11-01T17:48:00Z</cp:lastPrinted>
  <dcterms:created xsi:type="dcterms:W3CDTF">2018-02-06T16:53:00Z</dcterms:created>
  <dcterms:modified xsi:type="dcterms:W3CDTF">2021-04-27T13:14:00Z</dcterms:modified>
</cp:coreProperties>
</file>