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Admitting Wait-List Protocol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First point of contact (phone, email, in person)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Collect all pertinent information that would be required to schedule an appointment. Inform the owner of our policies. Ie. fees, euthansia policy, required flexibility for same-day appointments, etc. 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Create an appointment in the Admitting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Create the appointment on the same</w:t>
      </w:r>
      <w:r w:rsidDel="00000000" w:rsidR="00000000" w:rsidRPr="00000000">
        <w:rPr>
          <w:rtl w:val="0"/>
        </w:rPr>
        <w:t xml:space="preserve"> day as the original point of contact, out of range of our open/admitting hours (not between 10:00 AM and 5:00 PM)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-When the owner contacted to schedule their admitting appointment, we will have all of the necessary information and not seem redundant from asking the same questions.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Enter owner &amp; animal information into Shelter Luv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When we call to schedule an appointment, it will be a relatively quick/easy process as we will only need to find their appointment in the calendar and reschedule it to the agreed upon date/time.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